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C13" w:rsidRDefault="00941C13" w:rsidP="006D1C6D">
      <w:pPr>
        <w:spacing w:line="480" w:lineRule="auto"/>
        <w:jc w:val="center"/>
        <w:rPr>
          <w:rFonts w:ascii="Times New Roman" w:hAnsi="Times New Roman" w:cs="Times New Roman"/>
          <w:sz w:val="24"/>
          <w:szCs w:val="24"/>
        </w:rPr>
      </w:pPr>
    </w:p>
    <w:p w:rsidR="00941C13" w:rsidRDefault="00941C13" w:rsidP="006D1C6D">
      <w:pPr>
        <w:spacing w:line="480" w:lineRule="auto"/>
        <w:jc w:val="center"/>
        <w:rPr>
          <w:rFonts w:ascii="Times New Roman" w:hAnsi="Times New Roman" w:cs="Times New Roman"/>
          <w:sz w:val="24"/>
          <w:szCs w:val="24"/>
        </w:rPr>
      </w:pPr>
    </w:p>
    <w:p w:rsidR="00941C13" w:rsidRDefault="00941C13" w:rsidP="006D1C6D">
      <w:pPr>
        <w:spacing w:line="480" w:lineRule="auto"/>
        <w:jc w:val="center"/>
        <w:rPr>
          <w:rFonts w:ascii="Times New Roman" w:hAnsi="Times New Roman" w:cs="Times New Roman"/>
          <w:sz w:val="24"/>
          <w:szCs w:val="24"/>
        </w:rPr>
      </w:pPr>
    </w:p>
    <w:p w:rsidR="00C8630A" w:rsidRDefault="00C8630A" w:rsidP="006D1C6D">
      <w:pPr>
        <w:spacing w:line="480" w:lineRule="auto"/>
        <w:jc w:val="center"/>
        <w:rPr>
          <w:rFonts w:ascii="Times New Roman" w:hAnsi="Times New Roman" w:cs="Times New Roman"/>
          <w:sz w:val="24"/>
          <w:szCs w:val="24"/>
        </w:rPr>
      </w:pPr>
    </w:p>
    <w:p w:rsidR="00941C13" w:rsidRDefault="00941C13" w:rsidP="006D1C6D">
      <w:pPr>
        <w:spacing w:line="480" w:lineRule="auto"/>
        <w:jc w:val="center"/>
        <w:rPr>
          <w:rFonts w:ascii="Times New Roman" w:hAnsi="Times New Roman" w:cs="Times New Roman"/>
          <w:sz w:val="24"/>
          <w:szCs w:val="24"/>
        </w:rPr>
      </w:pPr>
    </w:p>
    <w:p w:rsidR="00941C13" w:rsidRDefault="00941C13" w:rsidP="006D1C6D">
      <w:pPr>
        <w:spacing w:line="480" w:lineRule="auto"/>
        <w:jc w:val="center"/>
        <w:rPr>
          <w:rFonts w:ascii="Times New Roman" w:hAnsi="Times New Roman" w:cs="Times New Roman"/>
          <w:sz w:val="24"/>
          <w:szCs w:val="24"/>
        </w:rPr>
      </w:pPr>
    </w:p>
    <w:p w:rsidR="00941C13" w:rsidRDefault="00941C13" w:rsidP="006D1C6D">
      <w:pPr>
        <w:spacing w:line="480" w:lineRule="auto"/>
        <w:jc w:val="center"/>
        <w:rPr>
          <w:rFonts w:ascii="Times New Roman" w:hAnsi="Times New Roman" w:cs="Times New Roman"/>
          <w:sz w:val="24"/>
          <w:szCs w:val="24"/>
        </w:rPr>
      </w:pPr>
    </w:p>
    <w:p w:rsidR="00CE4E5F" w:rsidRPr="006D1C6D" w:rsidRDefault="00CE4E5F" w:rsidP="006D1C6D">
      <w:pPr>
        <w:spacing w:line="480" w:lineRule="auto"/>
        <w:jc w:val="center"/>
        <w:rPr>
          <w:rFonts w:ascii="Times New Roman" w:hAnsi="Times New Roman" w:cs="Times New Roman"/>
          <w:sz w:val="24"/>
          <w:szCs w:val="24"/>
        </w:rPr>
      </w:pPr>
      <w:r w:rsidRPr="006D1C6D">
        <w:rPr>
          <w:rFonts w:ascii="Times New Roman" w:hAnsi="Times New Roman" w:cs="Times New Roman"/>
          <w:sz w:val="24"/>
          <w:szCs w:val="24"/>
        </w:rPr>
        <w:t>Technology and Interna</w:t>
      </w:r>
      <w:r w:rsidR="00C8630A">
        <w:rPr>
          <w:rFonts w:ascii="Times New Roman" w:hAnsi="Times New Roman" w:cs="Times New Roman"/>
          <w:sz w:val="24"/>
          <w:szCs w:val="24"/>
        </w:rPr>
        <w:t>tiona</w:t>
      </w:r>
      <w:r w:rsidRPr="006D1C6D">
        <w:rPr>
          <w:rFonts w:ascii="Times New Roman" w:hAnsi="Times New Roman" w:cs="Times New Roman"/>
          <w:sz w:val="24"/>
          <w:szCs w:val="24"/>
        </w:rPr>
        <w:t>lization.</w:t>
      </w:r>
    </w:p>
    <w:p w:rsidR="00CE4E5F" w:rsidRPr="006D1C6D" w:rsidRDefault="00CE4E5F" w:rsidP="006D1C6D">
      <w:pPr>
        <w:spacing w:line="480" w:lineRule="auto"/>
        <w:jc w:val="center"/>
        <w:rPr>
          <w:rFonts w:ascii="Times New Roman" w:hAnsi="Times New Roman" w:cs="Times New Roman"/>
          <w:sz w:val="24"/>
          <w:szCs w:val="24"/>
        </w:rPr>
      </w:pPr>
      <w:r w:rsidRPr="006D1C6D">
        <w:rPr>
          <w:rFonts w:ascii="Times New Roman" w:hAnsi="Times New Roman" w:cs="Times New Roman"/>
          <w:sz w:val="24"/>
          <w:szCs w:val="24"/>
        </w:rPr>
        <w:t>Name.</w:t>
      </w:r>
    </w:p>
    <w:p w:rsidR="00CE4E5F" w:rsidRPr="006D1C6D" w:rsidRDefault="00CE4E5F" w:rsidP="006D1C6D">
      <w:pPr>
        <w:spacing w:line="480" w:lineRule="auto"/>
        <w:jc w:val="center"/>
        <w:rPr>
          <w:rFonts w:ascii="Times New Roman" w:hAnsi="Times New Roman" w:cs="Times New Roman"/>
          <w:sz w:val="24"/>
          <w:szCs w:val="24"/>
        </w:rPr>
      </w:pPr>
      <w:r w:rsidRPr="006D1C6D">
        <w:rPr>
          <w:rFonts w:ascii="Times New Roman" w:hAnsi="Times New Roman" w:cs="Times New Roman"/>
          <w:sz w:val="24"/>
          <w:szCs w:val="24"/>
        </w:rPr>
        <w:t>Institution.</w:t>
      </w:r>
    </w:p>
    <w:p w:rsidR="00CE4E5F" w:rsidRPr="006D1C6D" w:rsidRDefault="00CE4E5F" w:rsidP="006D1C6D">
      <w:pPr>
        <w:spacing w:line="480" w:lineRule="auto"/>
        <w:jc w:val="center"/>
        <w:rPr>
          <w:rFonts w:ascii="Times New Roman" w:hAnsi="Times New Roman" w:cs="Times New Roman"/>
          <w:sz w:val="24"/>
          <w:szCs w:val="24"/>
        </w:rPr>
      </w:pPr>
      <w:r w:rsidRPr="006D1C6D">
        <w:rPr>
          <w:rFonts w:ascii="Times New Roman" w:hAnsi="Times New Roman" w:cs="Times New Roman"/>
          <w:sz w:val="24"/>
          <w:szCs w:val="24"/>
        </w:rPr>
        <w:t>Date.</w:t>
      </w:r>
    </w:p>
    <w:p w:rsidR="00CE4E5F" w:rsidRPr="006D1C6D" w:rsidRDefault="00CE4E5F" w:rsidP="006D1C6D">
      <w:pPr>
        <w:spacing w:line="480" w:lineRule="auto"/>
        <w:rPr>
          <w:rFonts w:ascii="Times New Roman" w:hAnsi="Times New Roman" w:cs="Times New Roman"/>
          <w:sz w:val="24"/>
          <w:szCs w:val="24"/>
        </w:rPr>
      </w:pPr>
    </w:p>
    <w:p w:rsidR="00941C13" w:rsidRDefault="00941C13" w:rsidP="006D1C6D">
      <w:pPr>
        <w:spacing w:line="480" w:lineRule="auto"/>
        <w:rPr>
          <w:rFonts w:ascii="Times New Roman" w:hAnsi="Times New Roman" w:cs="Times New Roman"/>
          <w:color w:val="222222"/>
          <w:sz w:val="24"/>
          <w:szCs w:val="24"/>
          <w:shd w:val="clear" w:color="auto" w:fill="FFFFFF"/>
        </w:rPr>
      </w:pPr>
    </w:p>
    <w:p w:rsidR="00941C13" w:rsidRDefault="00941C13" w:rsidP="006D1C6D">
      <w:pPr>
        <w:spacing w:line="480" w:lineRule="auto"/>
        <w:rPr>
          <w:rFonts w:ascii="Times New Roman" w:hAnsi="Times New Roman" w:cs="Times New Roman"/>
          <w:color w:val="222222"/>
          <w:sz w:val="24"/>
          <w:szCs w:val="24"/>
          <w:shd w:val="clear" w:color="auto" w:fill="FFFFFF"/>
        </w:rPr>
      </w:pPr>
    </w:p>
    <w:p w:rsidR="00941C13" w:rsidRDefault="00941C13" w:rsidP="006D1C6D">
      <w:pPr>
        <w:spacing w:line="480" w:lineRule="auto"/>
        <w:rPr>
          <w:rFonts w:ascii="Times New Roman" w:hAnsi="Times New Roman" w:cs="Times New Roman"/>
          <w:color w:val="222222"/>
          <w:sz w:val="24"/>
          <w:szCs w:val="24"/>
          <w:shd w:val="clear" w:color="auto" w:fill="FFFFFF"/>
        </w:rPr>
      </w:pPr>
    </w:p>
    <w:p w:rsidR="00941C13" w:rsidRDefault="00941C13" w:rsidP="006D1C6D">
      <w:pPr>
        <w:spacing w:line="480" w:lineRule="auto"/>
        <w:rPr>
          <w:rFonts w:ascii="Times New Roman" w:hAnsi="Times New Roman" w:cs="Times New Roman"/>
          <w:color w:val="222222"/>
          <w:sz w:val="24"/>
          <w:szCs w:val="24"/>
          <w:shd w:val="clear" w:color="auto" w:fill="FFFFFF"/>
        </w:rPr>
      </w:pPr>
    </w:p>
    <w:p w:rsidR="00941C13" w:rsidRDefault="00941C13" w:rsidP="006D1C6D">
      <w:pPr>
        <w:spacing w:line="480" w:lineRule="auto"/>
        <w:rPr>
          <w:rFonts w:ascii="Times New Roman" w:hAnsi="Times New Roman" w:cs="Times New Roman"/>
          <w:color w:val="222222"/>
          <w:sz w:val="24"/>
          <w:szCs w:val="24"/>
          <w:shd w:val="clear" w:color="auto" w:fill="FFFFFF"/>
        </w:rPr>
      </w:pPr>
    </w:p>
    <w:p w:rsidR="006D1C6D" w:rsidRPr="006D1C6D" w:rsidRDefault="006D1C6D" w:rsidP="00941C13">
      <w:pPr>
        <w:spacing w:line="480" w:lineRule="auto"/>
        <w:ind w:firstLine="720"/>
        <w:rPr>
          <w:rFonts w:ascii="Times New Roman" w:hAnsi="Times New Roman" w:cs="Times New Roman"/>
          <w:color w:val="222222"/>
          <w:sz w:val="24"/>
          <w:szCs w:val="24"/>
          <w:shd w:val="clear" w:color="auto" w:fill="FFFFFF"/>
        </w:rPr>
      </w:pPr>
      <w:r w:rsidRPr="006D1C6D">
        <w:rPr>
          <w:rFonts w:ascii="Times New Roman" w:hAnsi="Times New Roman" w:cs="Times New Roman"/>
          <w:color w:val="222222"/>
          <w:sz w:val="24"/>
          <w:szCs w:val="24"/>
          <w:shd w:val="clear" w:color="auto" w:fill="FFFFFF"/>
        </w:rPr>
        <w:lastRenderedPageBreak/>
        <w:t>Technology has made the world a global village and many organizations have taken this as an opportunity in their quest to achieve global expansions. Besides internalization, businesses are relying on technology in updating different aspects, inspiring innovation and also in overcoming competition. In most cases, the executive managers underscore the pros of this technology and forget to alienate themselves from the challenges associated with the same advancements (Kim, 2013). From the perspective of organizational behavior, the adoption f technology by organizations has led to challenges such as distractions, disconnectedness and security threats.</w:t>
      </w:r>
    </w:p>
    <w:p w:rsidR="00941C13" w:rsidRDefault="006D1C6D" w:rsidP="00941C13">
      <w:pPr>
        <w:spacing w:line="480" w:lineRule="auto"/>
        <w:ind w:firstLine="720"/>
        <w:rPr>
          <w:rFonts w:ascii="Times New Roman" w:hAnsi="Times New Roman" w:cs="Times New Roman"/>
          <w:color w:val="222222"/>
          <w:sz w:val="24"/>
          <w:szCs w:val="24"/>
          <w:shd w:val="clear" w:color="auto" w:fill="FFFFFF"/>
        </w:rPr>
      </w:pPr>
      <w:r w:rsidRPr="006D1C6D">
        <w:rPr>
          <w:rFonts w:ascii="Times New Roman" w:hAnsi="Times New Roman" w:cs="Times New Roman"/>
          <w:color w:val="222222"/>
          <w:sz w:val="24"/>
          <w:szCs w:val="24"/>
          <w:shd w:val="clear" w:color="auto" w:fill="FFFFFF"/>
        </w:rPr>
        <w:t>The case of Starbucks can be used in explaining the challenges that companies face in their quest to use technology in going global. As one of the leading coffee houses and chains in the USA, Starbucks has been striving to use technology in its value and supply chain in a bid to retain its competitive advantage (Michelli, 2016). The company has adopted a formal and an online process for achieving both its strategic and operating plans. This process ensures that the company effectively links its manufacturing, procurement and logistics operations in meeting the needs of the business and those of the stakeholders. IT is used in monitoring the company's flow of materials from purchasing of the coffee to roasting, packaging and supplying.</w:t>
      </w:r>
    </w:p>
    <w:p w:rsidR="006D1C6D" w:rsidRDefault="006D1C6D" w:rsidP="00941C13">
      <w:pPr>
        <w:spacing w:line="480" w:lineRule="auto"/>
        <w:ind w:firstLine="720"/>
        <w:rPr>
          <w:rFonts w:ascii="Times New Roman" w:hAnsi="Times New Roman" w:cs="Times New Roman"/>
          <w:color w:val="222222"/>
          <w:sz w:val="24"/>
          <w:szCs w:val="24"/>
          <w:shd w:val="clear" w:color="auto" w:fill="FFFFFF"/>
        </w:rPr>
      </w:pPr>
      <w:r w:rsidRPr="006D1C6D">
        <w:rPr>
          <w:rFonts w:ascii="Times New Roman" w:hAnsi="Times New Roman" w:cs="Times New Roman"/>
          <w:color w:val="222222"/>
          <w:sz w:val="24"/>
          <w:szCs w:val="24"/>
          <w:shd w:val="clear" w:color="auto" w:fill="FFFFFF"/>
        </w:rPr>
        <w:t xml:space="preserve"> Automation was initially sought to accord the process efficiency and effectiveness especially in sourcing raw materials from the global perspective. It is however evident that the automation has lead to challenges of concern to disconnectedness among the producers, the buyers and the suppliers (Michael &amp; McCathie, 2015). In the context whereby the stakeholders in the supply chain are not linked manually, it means there is no face to face contact, and hence, it is easy to subject the process to security threats. Also, the automation of Starbucks' supply chain, as well as operations in selling the company's products, has increased cases of frauds, and </w:t>
      </w:r>
      <w:r w:rsidRPr="006D1C6D">
        <w:rPr>
          <w:rFonts w:ascii="Times New Roman" w:hAnsi="Times New Roman" w:cs="Times New Roman"/>
          <w:color w:val="222222"/>
          <w:sz w:val="24"/>
          <w:szCs w:val="24"/>
          <w:shd w:val="clear" w:color="auto" w:fill="FFFFFF"/>
        </w:rPr>
        <w:lastRenderedPageBreak/>
        <w:t>this clarifies that the adoption of technology is both countered by both pros and cons. As evident connectedness and security of all stakeholders in businesses are essential aspects and as organizational behavior asserts, they should be protected.</w:t>
      </w: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6D1C6D" w:rsidRDefault="006D1C6D" w:rsidP="006D1C6D">
      <w:pPr>
        <w:spacing w:line="480" w:lineRule="auto"/>
        <w:rPr>
          <w:rFonts w:ascii="Times New Roman" w:hAnsi="Times New Roman" w:cs="Times New Roman"/>
          <w:color w:val="222222"/>
          <w:sz w:val="24"/>
          <w:szCs w:val="24"/>
          <w:shd w:val="clear" w:color="auto" w:fill="FFFFFF"/>
        </w:rPr>
      </w:pPr>
    </w:p>
    <w:p w:rsidR="00941C13" w:rsidRDefault="00941C13" w:rsidP="006D1C6D">
      <w:pPr>
        <w:spacing w:line="480" w:lineRule="auto"/>
        <w:jc w:val="center"/>
        <w:rPr>
          <w:rFonts w:ascii="Times New Roman" w:hAnsi="Times New Roman" w:cs="Times New Roman"/>
          <w:color w:val="222222"/>
          <w:sz w:val="24"/>
          <w:szCs w:val="24"/>
          <w:shd w:val="clear" w:color="auto" w:fill="FFFFFF"/>
        </w:rPr>
      </w:pPr>
    </w:p>
    <w:p w:rsidR="00941C13" w:rsidRDefault="00941C13" w:rsidP="006D1C6D">
      <w:pPr>
        <w:spacing w:line="480" w:lineRule="auto"/>
        <w:jc w:val="center"/>
        <w:rPr>
          <w:rFonts w:ascii="Times New Roman" w:hAnsi="Times New Roman" w:cs="Times New Roman"/>
          <w:color w:val="222222"/>
          <w:sz w:val="24"/>
          <w:szCs w:val="24"/>
          <w:shd w:val="clear" w:color="auto" w:fill="FFFFFF"/>
        </w:rPr>
      </w:pPr>
    </w:p>
    <w:p w:rsidR="00941C13" w:rsidRDefault="00941C13" w:rsidP="006D1C6D">
      <w:pPr>
        <w:spacing w:line="480" w:lineRule="auto"/>
        <w:jc w:val="center"/>
        <w:rPr>
          <w:rFonts w:ascii="Times New Roman" w:hAnsi="Times New Roman" w:cs="Times New Roman"/>
          <w:color w:val="222222"/>
          <w:sz w:val="24"/>
          <w:szCs w:val="24"/>
          <w:shd w:val="clear" w:color="auto" w:fill="FFFFFF"/>
        </w:rPr>
      </w:pPr>
    </w:p>
    <w:p w:rsidR="00941C13" w:rsidRDefault="00941C13" w:rsidP="006D1C6D">
      <w:pPr>
        <w:spacing w:line="480" w:lineRule="auto"/>
        <w:jc w:val="center"/>
        <w:rPr>
          <w:rFonts w:ascii="Times New Roman" w:hAnsi="Times New Roman" w:cs="Times New Roman"/>
          <w:color w:val="222222"/>
          <w:sz w:val="24"/>
          <w:szCs w:val="24"/>
          <w:shd w:val="clear" w:color="auto" w:fill="FFFFFF"/>
        </w:rPr>
      </w:pPr>
    </w:p>
    <w:p w:rsidR="00941C13" w:rsidRDefault="00941C13" w:rsidP="006D1C6D">
      <w:pPr>
        <w:spacing w:line="480" w:lineRule="auto"/>
        <w:jc w:val="center"/>
        <w:rPr>
          <w:rFonts w:ascii="Times New Roman" w:hAnsi="Times New Roman" w:cs="Times New Roman"/>
          <w:color w:val="222222"/>
          <w:sz w:val="24"/>
          <w:szCs w:val="24"/>
          <w:shd w:val="clear" w:color="auto" w:fill="FFFFFF"/>
        </w:rPr>
      </w:pPr>
    </w:p>
    <w:p w:rsidR="00CE4E5F" w:rsidRPr="006D1C6D" w:rsidRDefault="00CE4E5F" w:rsidP="006D1C6D">
      <w:pPr>
        <w:spacing w:line="480" w:lineRule="auto"/>
        <w:jc w:val="center"/>
        <w:rPr>
          <w:rFonts w:ascii="Times New Roman" w:hAnsi="Times New Roman" w:cs="Times New Roman"/>
          <w:color w:val="222222"/>
          <w:sz w:val="24"/>
          <w:szCs w:val="24"/>
          <w:shd w:val="clear" w:color="auto" w:fill="FFFFFF"/>
        </w:rPr>
      </w:pPr>
      <w:r w:rsidRPr="006D1C6D">
        <w:rPr>
          <w:rFonts w:ascii="Times New Roman" w:hAnsi="Times New Roman" w:cs="Times New Roman"/>
          <w:color w:val="222222"/>
          <w:sz w:val="24"/>
          <w:szCs w:val="24"/>
          <w:shd w:val="clear" w:color="auto" w:fill="FFFFFF"/>
        </w:rPr>
        <w:lastRenderedPageBreak/>
        <w:t>References.</w:t>
      </w:r>
    </w:p>
    <w:p w:rsidR="00CE4E5F" w:rsidRPr="006D1C6D" w:rsidRDefault="00CE4E5F" w:rsidP="006D1C6D">
      <w:pPr>
        <w:spacing w:line="480" w:lineRule="auto"/>
        <w:ind w:left="720" w:hanging="720"/>
        <w:rPr>
          <w:rFonts w:ascii="Times New Roman" w:hAnsi="Times New Roman" w:cs="Times New Roman"/>
          <w:color w:val="222222"/>
          <w:sz w:val="24"/>
          <w:szCs w:val="24"/>
          <w:shd w:val="clear" w:color="auto" w:fill="FFFFFF"/>
        </w:rPr>
      </w:pPr>
      <w:r w:rsidRPr="006D1C6D">
        <w:rPr>
          <w:rFonts w:ascii="Times New Roman" w:hAnsi="Times New Roman" w:cs="Times New Roman"/>
          <w:color w:val="222222"/>
          <w:sz w:val="24"/>
          <w:szCs w:val="24"/>
          <w:shd w:val="clear" w:color="auto" w:fill="FFFFFF"/>
        </w:rPr>
        <w:t>Kim, L. (2013). Pros and cons of international technology transfer: a developing country's view. </w:t>
      </w:r>
      <w:r w:rsidRPr="006D1C6D">
        <w:rPr>
          <w:rFonts w:ascii="Times New Roman" w:hAnsi="Times New Roman" w:cs="Times New Roman"/>
          <w:i/>
          <w:iCs/>
          <w:color w:val="222222"/>
          <w:sz w:val="24"/>
          <w:szCs w:val="24"/>
          <w:shd w:val="clear" w:color="auto" w:fill="FFFFFF"/>
        </w:rPr>
        <w:t>INTERNATIONAL LIBRARY OF CRITICAL WRITINGS IN ECONOMICS</w:t>
      </w:r>
      <w:r w:rsidRPr="006D1C6D">
        <w:rPr>
          <w:rFonts w:ascii="Times New Roman" w:hAnsi="Times New Roman" w:cs="Times New Roman"/>
          <w:color w:val="222222"/>
          <w:sz w:val="24"/>
          <w:szCs w:val="24"/>
          <w:shd w:val="clear" w:color="auto" w:fill="FFFFFF"/>
        </w:rPr>
        <w:t>, </w:t>
      </w:r>
      <w:r w:rsidRPr="006D1C6D">
        <w:rPr>
          <w:rFonts w:ascii="Times New Roman" w:hAnsi="Times New Roman" w:cs="Times New Roman"/>
          <w:i/>
          <w:iCs/>
          <w:color w:val="222222"/>
          <w:sz w:val="24"/>
          <w:szCs w:val="24"/>
          <w:shd w:val="clear" w:color="auto" w:fill="FFFFFF"/>
        </w:rPr>
        <w:t>139</w:t>
      </w:r>
      <w:r w:rsidRPr="006D1C6D">
        <w:rPr>
          <w:rFonts w:ascii="Times New Roman" w:hAnsi="Times New Roman" w:cs="Times New Roman"/>
          <w:color w:val="222222"/>
          <w:sz w:val="24"/>
          <w:szCs w:val="24"/>
          <w:shd w:val="clear" w:color="auto" w:fill="FFFFFF"/>
        </w:rPr>
        <w:t>, 301-320.</w:t>
      </w:r>
    </w:p>
    <w:p w:rsidR="006626AC" w:rsidRPr="006D1C6D" w:rsidRDefault="00CE4E5F" w:rsidP="006D1C6D">
      <w:pPr>
        <w:spacing w:line="480" w:lineRule="auto"/>
        <w:ind w:left="720" w:hanging="720"/>
        <w:rPr>
          <w:rFonts w:ascii="Times New Roman" w:hAnsi="Times New Roman" w:cs="Times New Roman"/>
          <w:color w:val="222222"/>
          <w:sz w:val="24"/>
          <w:szCs w:val="24"/>
          <w:shd w:val="clear" w:color="auto" w:fill="FFFFFF"/>
        </w:rPr>
      </w:pPr>
      <w:r w:rsidRPr="006D1C6D">
        <w:rPr>
          <w:rFonts w:ascii="Times New Roman" w:hAnsi="Times New Roman" w:cs="Times New Roman"/>
          <w:color w:val="222222"/>
          <w:sz w:val="24"/>
          <w:szCs w:val="24"/>
          <w:shd w:val="clear" w:color="auto" w:fill="FFFFFF"/>
        </w:rPr>
        <w:t>Michael, K., &amp; McCathie, L. (201</w:t>
      </w:r>
      <w:r w:rsidR="006626AC" w:rsidRPr="006D1C6D">
        <w:rPr>
          <w:rFonts w:ascii="Times New Roman" w:hAnsi="Times New Roman" w:cs="Times New Roman"/>
          <w:color w:val="222222"/>
          <w:sz w:val="24"/>
          <w:szCs w:val="24"/>
          <w:shd w:val="clear" w:color="auto" w:fill="FFFFFF"/>
        </w:rPr>
        <w:t xml:space="preserve">5, </w:t>
      </w:r>
      <w:r w:rsidRPr="006D1C6D">
        <w:rPr>
          <w:rFonts w:ascii="Times New Roman" w:hAnsi="Times New Roman" w:cs="Times New Roman"/>
          <w:color w:val="222222"/>
          <w:sz w:val="24"/>
          <w:szCs w:val="24"/>
          <w:shd w:val="clear" w:color="auto" w:fill="FFFFFF"/>
        </w:rPr>
        <w:t xml:space="preserve">July). The pros and cons of technology </w:t>
      </w:r>
      <w:r w:rsidR="006626AC" w:rsidRPr="006D1C6D">
        <w:rPr>
          <w:rFonts w:ascii="Times New Roman" w:hAnsi="Times New Roman" w:cs="Times New Roman"/>
          <w:color w:val="222222"/>
          <w:sz w:val="24"/>
          <w:szCs w:val="24"/>
          <w:shd w:val="clear" w:color="auto" w:fill="FFFFFF"/>
        </w:rPr>
        <w:t xml:space="preserve"> in supply chain management. In </w:t>
      </w:r>
      <w:r w:rsidR="006626AC" w:rsidRPr="006D1C6D">
        <w:rPr>
          <w:rFonts w:ascii="Times New Roman" w:hAnsi="Times New Roman" w:cs="Times New Roman"/>
          <w:i/>
          <w:iCs/>
          <w:color w:val="222222"/>
          <w:sz w:val="24"/>
          <w:szCs w:val="24"/>
          <w:shd w:val="clear" w:color="auto" w:fill="FFFFFF"/>
        </w:rPr>
        <w:t>Mobile Business, 2005. ICMB 2005. International Conference on</w:t>
      </w:r>
      <w:r w:rsidR="006626AC" w:rsidRPr="006D1C6D">
        <w:rPr>
          <w:rFonts w:ascii="Times New Roman" w:hAnsi="Times New Roman" w:cs="Times New Roman"/>
          <w:color w:val="222222"/>
          <w:sz w:val="24"/>
          <w:szCs w:val="24"/>
          <w:shd w:val="clear" w:color="auto" w:fill="FFFFFF"/>
        </w:rPr>
        <w:t> (pp. 623-629). IEEE.</w:t>
      </w:r>
    </w:p>
    <w:p w:rsidR="00CE4E5F" w:rsidRPr="006D1C6D" w:rsidRDefault="00CE4E5F" w:rsidP="006D1C6D">
      <w:pPr>
        <w:spacing w:line="480" w:lineRule="auto"/>
        <w:ind w:left="720" w:hanging="720"/>
        <w:rPr>
          <w:rFonts w:ascii="Times New Roman" w:hAnsi="Times New Roman" w:cs="Times New Roman"/>
          <w:color w:val="222222"/>
          <w:sz w:val="24"/>
          <w:szCs w:val="24"/>
          <w:shd w:val="clear" w:color="auto" w:fill="FFFFFF"/>
        </w:rPr>
      </w:pPr>
      <w:r w:rsidRPr="006D1C6D">
        <w:rPr>
          <w:rFonts w:ascii="Times New Roman" w:hAnsi="Times New Roman" w:cs="Times New Roman"/>
          <w:color w:val="222222"/>
          <w:sz w:val="24"/>
          <w:szCs w:val="24"/>
          <w:shd w:val="clear" w:color="auto" w:fill="FFFFFF"/>
        </w:rPr>
        <w:t>Michelli, J. A. (2016). </w:t>
      </w:r>
      <w:r w:rsidRPr="006D1C6D">
        <w:rPr>
          <w:rFonts w:ascii="Times New Roman" w:hAnsi="Times New Roman" w:cs="Times New Roman"/>
          <w:i/>
          <w:iCs/>
          <w:color w:val="222222"/>
          <w:sz w:val="24"/>
          <w:szCs w:val="24"/>
          <w:shd w:val="clear" w:color="auto" w:fill="FFFFFF"/>
        </w:rPr>
        <w:t>Starbucks experience</w:t>
      </w:r>
      <w:r w:rsidRPr="006D1C6D">
        <w:rPr>
          <w:rFonts w:ascii="Times New Roman" w:hAnsi="Times New Roman" w:cs="Times New Roman"/>
          <w:color w:val="222222"/>
          <w:sz w:val="24"/>
          <w:szCs w:val="24"/>
          <w:shd w:val="clear" w:color="auto" w:fill="FFFFFF"/>
        </w:rPr>
        <w:t>. Tata McGraw-Hill Education.</w:t>
      </w:r>
    </w:p>
    <w:p w:rsidR="00CE4E5F" w:rsidRPr="006D1C6D" w:rsidRDefault="00CE4E5F" w:rsidP="006D1C6D">
      <w:pPr>
        <w:spacing w:line="480" w:lineRule="auto"/>
        <w:ind w:left="720" w:hanging="720"/>
        <w:rPr>
          <w:rFonts w:ascii="Times New Roman" w:hAnsi="Times New Roman" w:cs="Times New Roman"/>
          <w:color w:val="222222"/>
          <w:sz w:val="24"/>
          <w:szCs w:val="24"/>
          <w:shd w:val="clear" w:color="auto" w:fill="FFFFFF"/>
        </w:rPr>
      </w:pPr>
    </w:p>
    <w:p w:rsidR="00CE4E5F" w:rsidRPr="006D1C6D" w:rsidRDefault="00CE4E5F" w:rsidP="006D1C6D">
      <w:pPr>
        <w:spacing w:line="480" w:lineRule="auto"/>
        <w:ind w:left="720" w:hanging="720"/>
        <w:rPr>
          <w:rFonts w:ascii="Times New Roman" w:hAnsi="Times New Roman" w:cs="Times New Roman"/>
          <w:color w:val="222222"/>
          <w:sz w:val="24"/>
          <w:szCs w:val="24"/>
          <w:shd w:val="clear" w:color="auto" w:fill="FFFFFF"/>
        </w:rPr>
      </w:pPr>
    </w:p>
    <w:p w:rsidR="00CE4E5F" w:rsidRPr="006D1C6D" w:rsidRDefault="00CE4E5F" w:rsidP="006D1C6D">
      <w:pPr>
        <w:spacing w:line="480" w:lineRule="auto"/>
        <w:ind w:left="720" w:hanging="720"/>
        <w:rPr>
          <w:rFonts w:ascii="Times New Roman" w:hAnsi="Times New Roman" w:cs="Times New Roman"/>
          <w:color w:val="222222"/>
          <w:sz w:val="24"/>
          <w:szCs w:val="24"/>
          <w:shd w:val="clear" w:color="auto" w:fill="FFFFFF"/>
        </w:rPr>
      </w:pPr>
    </w:p>
    <w:p w:rsidR="00CE4E5F" w:rsidRPr="006D1C6D" w:rsidRDefault="00CE4E5F" w:rsidP="006D1C6D">
      <w:pPr>
        <w:spacing w:line="480" w:lineRule="auto"/>
        <w:rPr>
          <w:rFonts w:ascii="Times New Roman" w:hAnsi="Times New Roman" w:cs="Times New Roman"/>
          <w:color w:val="222222"/>
          <w:sz w:val="24"/>
          <w:szCs w:val="24"/>
          <w:shd w:val="clear" w:color="auto" w:fill="FFFFFF"/>
        </w:rPr>
      </w:pPr>
    </w:p>
    <w:p w:rsidR="00CE4E5F" w:rsidRPr="006D1C6D" w:rsidRDefault="00CE4E5F" w:rsidP="006D1C6D">
      <w:pPr>
        <w:spacing w:line="480" w:lineRule="auto"/>
        <w:rPr>
          <w:rFonts w:ascii="Times New Roman" w:hAnsi="Times New Roman" w:cs="Times New Roman"/>
          <w:color w:val="222222"/>
          <w:sz w:val="24"/>
          <w:szCs w:val="24"/>
          <w:shd w:val="clear" w:color="auto" w:fill="FFFFFF"/>
        </w:rPr>
      </w:pPr>
    </w:p>
    <w:p w:rsidR="00CE4E5F" w:rsidRPr="006D1C6D" w:rsidRDefault="00CE4E5F" w:rsidP="006D1C6D">
      <w:pPr>
        <w:spacing w:line="480" w:lineRule="auto"/>
        <w:rPr>
          <w:rFonts w:ascii="Times New Roman" w:hAnsi="Times New Roman" w:cs="Times New Roman"/>
          <w:sz w:val="24"/>
          <w:szCs w:val="24"/>
        </w:rPr>
      </w:pPr>
    </w:p>
    <w:sectPr w:rsidR="00CE4E5F" w:rsidRPr="006D1C6D" w:rsidSect="00CE4E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05C" w:rsidRDefault="006E505C" w:rsidP="00CE4E5F">
      <w:pPr>
        <w:spacing w:after="0" w:line="240" w:lineRule="auto"/>
      </w:pPr>
      <w:r>
        <w:separator/>
      </w:r>
    </w:p>
  </w:endnote>
  <w:endnote w:type="continuationSeparator" w:id="1">
    <w:p w:rsidR="006E505C" w:rsidRDefault="006E505C" w:rsidP="00CE4E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05C" w:rsidRDefault="006E505C" w:rsidP="00CE4E5F">
      <w:pPr>
        <w:spacing w:after="0" w:line="240" w:lineRule="auto"/>
      </w:pPr>
      <w:r>
        <w:separator/>
      </w:r>
    </w:p>
  </w:footnote>
  <w:footnote w:type="continuationSeparator" w:id="1">
    <w:p w:rsidR="006E505C" w:rsidRDefault="006E505C" w:rsidP="00CE4E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5F" w:rsidRDefault="00CE4E5F">
    <w:pPr>
      <w:pStyle w:val="Header"/>
    </w:pPr>
    <w:r w:rsidRPr="00CE4E5F">
      <w:rPr>
        <w:rFonts w:ascii="Times New Roman" w:hAnsi="Times New Roman" w:cs="Times New Roman"/>
        <w:sz w:val="24"/>
        <w:szCs w:val="24"/>
      </w:rPr>
      <w:t>TECHNOLOGY AND INTERNA</w:t>
    </w:r>
    <w:r w:rsidR="00C8630A">
      <w:rPr>
        <w:rFonts w:ascii="Times New Roman" w:hAnsi="Times New Roman" w:cs="Times New Roman"/>
        <w:sz w:val="24"/>
        <w:szCs w:val="24"/>
      </w:rPr>
      <w:t>TIONA</w:t>
    </w:r>
    <w:r w:rsidRPr="00CE4E5F">
      <w:rPr>
        <w:rFonts w:ascii="Times New Roman" w:hAnsi="Times New Roman" w:cs="Times New Roman"/>
        <w:sz w:val="24"/>
        <w:szCs w:val="24"/>
      </w:rPr>
      <w:t>LIZATION.</w:t>
    </w:r>
    <w:r>
      <w:rPr>
        <w:rFonts w:ascii="Times New Roman" w:hAnsi="Times New Roman" w:cs="Times New Roman"/>
        <w:sz w:val="24"/>
        <w:szCs w:val="24"/>
      </w:rPr>
      <w:t xml:space="preserve">                                    </w:t>
    </w:r>
    <w:r w:rsidR="00C8630A">
      <w:rPr>
        <w:rFonts w:ascii="Times New Roman" w:hAnsi="Times New Roman" w:cs="Times New Roman"/>
        <w:sz w:val="24"/>
        <w:szCs w:val="24"/>
      </w:rPr>
      <w:t xml:space="preserve">                    </w:t>
    </w:r>
    <w:r>
      <w:rPr>
        <w:rFonts w:ascii="Times New Roman" w:hAnsi="Times New Roman" w:cs="Times New Roman"/>
        <w:sz w:val="24"/>
        <w:szCs w:val="24"/>
      </w:rPr>
      <w:t xml:space="preserve">          </w:t>
    </w:r>
    <w:r w:rsidR="00FF1E3E" w:rsidRPr="00CE4E5F">
      <w:rPr>
        <w:rFonts w:ascii="Times New Roman" w:hAnsi="Times New Roman" w:cs="Times New Roman"/>
        <w:sz w:val="24"/>
        <w:szCs w:val="24"/>
      </w:rPr>
      <w:fldChar w:fldCharType="begin"/>
    </w:r>
    <w:r w:rsidRPr="00CE4E5F">
      <w:rPr>
        <w:rFonts w:ascii="Times New Roman" w:hAnsi="Times New Roman" w:cs="Times New Roman"/>
        <w:sz w:val="24"/>
        <w:szCs w:val="24"/>
      </w:rPr>
      <w:instrText xml:space="preserve"> PAGE   \* MERGEFORMAT </w:instrText>
    </w:r>
    <w:r w:rsidR="00FF1E3E" w:rsidRPr="00CE4E5F">
      <w:rPr>
        <w:rFonts w:ascii="Times New Roman" w:hAnsi="Times New Roman" w:cs="Times New Roman"/>
        <w:sz w:val="24"/>
        <w:szCs w:val="24"/>
      </w:rPr>
      <w:fldChar w:fldCharType="separate"/>
    </w:r>
    <w:r w:rsidR="00C8630A">
      <w:rPr>
        <w:rFonts w:ascii="Times New Roman" w:hAnsi="Times New Roman" w:cs="Times New Roman"/>
        <w:noProof/>
        <w:sz w:val="24"/>
        <w:szCs w:val="24"/>
      </w:rPr>
      <w:t>4</w:t>
    </w:r>
    <w:r w:rsidR="00FF1E3E" w:rsidRPr="00CE4E5F">
      <w:rPr>
        <w:rFonts w:ascii="Times New Roman" w:hAnsi="Times New Roman" w:cs="Times New Roman"/>
        <w:sz w:val="24"/>
        <w:szCs w:val="24"/>
      </w:rPr>
      <w:fldChar w:fldCharType="end"/>
    </w:r>
  </w:p>
  <w:p w:rsidR="00CE4E5F" w:rsidRDefault="00CE4E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5F" w:rsidRPr="00CE4E5F" w:rsidRDefault="00CE4E5F" w:rsidP="00CE4E5F">
    <w:pPr>
      <w:pStyle w:val="Header"/>
      <w:spacing w:line="480" w:lineRule="auto"/>
      <w:rPr>
        <w:rFonts w:ascii="Times New Roman" w:hAnsi="Times New Roman" w:cs="Times New Roman"/>
        <w:sz w:val="24"/>
        <w:szCs w:val="24"/>
      </w:rPr>
    </w:pPr>
    <w:r w:rsidRPr="00CE4E5F">
      <w:rPr>
        <w:rFonts w:ascii="Times New Roman" w:hAnsi="Times New Roman" w:cs="Times New Roman"/>
        <w:sz w:val="24"/>
        <w:szCs w:val="24"/>
      </w:rPr>
      <w:t xml:space="preserve">Running Head: </w:t>
    </w:r>
    <w:r w:rsidR="00C8630A" w:rsidRPr="00CE4E5F">
      <w:rPr>
        <w:rFonts w:ascii="Times New Roman" w:hAnsi="Times New Roman" w:cs="Times New Roman"/>
        <w:sz w:val="24"/>
        <w:szCs w:val="24"/>
      </w:rPr>
      <w:t>TECHNOLOGY AND INTERNA</w:t>
    </w:r>
    <w:r w:rsidR="00C8630A">
      <w:rPr>
        <w:rFonts w:ascii="Times New Roman" w:hAnsi="Times New Roman" w:cs="Times New Roman"/>
        <w:sz w:val="24"/>
        <w:szCs w:val="24"/>
      </w:rPr>
      <w:t>TIONA</w:t>
    </w:r>
    <w:r w:rsidR="00C8630A" w:rsidRPr="00CE4E5F">
      <w:rPr>
        <w:rFonts w:ascii="Times New Roman" w:hAnsi="Times New Roman" w:cs="Times New Roman"/>
        <w:sz w:val="24"/>
        <w:szCs w:val="24"/>
      </w:rPr>
      <w:t>LIZATION.</w:t>
    </w:r>
    <w:r w:rsidR="00C8630A">
      <w:rPr>
        <w:rFonts w:ascii="Times New Roman" w:hAnsi="Times New Roman" w:cs="Times New Roman"/>
        <w:sz w:val="24"/>
        <w:szCs w:val="24"/>
      </w:rPr>
      <w:t xml:space="preserve">            </w:t>
    </w:r>
    <w:r>
      <w:rPr>
        <w:rFonts w:ascii="Times New Roman" w:hAnsi="Times New Roman" w:cs="Times New Roman"/>
        <w:sz w:val="24"/>
        <w:szCs w:val="24"/>
      </w:rPr>
      <w:t xml:space="preserve">                             </w:t>
    </w:r>
    <w:r w:rsidR="00FF1E3E" w:rsidRPr="00CE4E5F">
      <w:rPr>
        <w:rFonts w:ascii="Times New Roman" w:hAnsi="Times New Roman" w:cs="Times New Roman"/>
        <w:sz w:val="24"/>
        <w:szCs w:val="24"/>
      </w:rPr>
      <w:fldChar w:fldCharType="begin"/>
    </w:r>
    <w:r w:rsidRPr="00CE4E5F">
      <w:rPr>
        <w:rFonts w:ascii="Times New Roman" w:hAnsi="Times New Roman" w:cs="Times New Roman"/>
        <w:sz w:val="24"/>
        <w:szCs w:val="24"/>
      </w:rPr>
      <w:instrText xml:space="preserve"> PAGE   \* MERGEFORMAT </w:instrText>
    </w:r>
    <w:r w:rsidR="00FF1E3E" w:rsidRPr="00CE4E5F">
      <w:rPr>
        <w:rFonts w:ascii="Times New Roman" w:hAnsi="Times New Roman" w:cs="Times New Roman"/>
        <w:sz w:val="24"/>
        <w:szCs w:val="24"/>
      </w:rPr>
      <w:fldChar w:fldCharType="separate"/>
    </w:r>
    <w:r w:rsidR="00C8630A">
      <w:rPr>
        <w:rFonts w:ascii="Times New Roman" w:hAnsi="Times New Roman" w:cs="Times New Roman"/>
        <w:noProof/>
        <w:sz w:val="24"/>
        <w:szCs w:val="24"/>
      </w:rPr>
      <w:t>1</w:t>
    </w:r>
    <w:r w:rsidR="00FF1E3E" w:rsidRPr="00CE4E5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6114A"/>
    <w:rsid w:val="0006114A"/>
    <w:rsid w:val="005036E2"/>
    <w:rsid w:val="006626AC"/>
    <w:rsid w:val="006D1C6D"/>
    <w:rsid w:val="006E505C"/>
    <w:rsid w:val="00941C13"/>
    <w:rsid w:val="00C8630A"/>
    <w:rsid w:val="00CE4E5F"/>
    <w:rsid w:val="00D50DF5"/>
    <w:rsid w:val="00E3739C"/>
    <w:rsid w:val="00FF1E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6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E5F"/>
  </w:style>
  <w:style w:type="paragraph" w:styleId="Footer">
    <w:name w:val="footer"/>
    <w:basedOn w:val="Normal"/>
    <w:link w:val="FooterChar"/>
    <w:uiPriority w:val="99"/>
    <w:semiHidden/>
    <w:unhideWhenUsed/>
    <w:rsid w:val="00CE4E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4E5F"/>
  </w:style>
  <w:style w:type="paragraph" w:styleId="BalloonText">
    <w:name w:val="Balloon Text"/>
    <w:basedOn w:val="Normal"/>
    <w:link w:val="BalloonTextChar"/>
    <w:uiPriority w:val="99"/>
    <w:semiHidden/>
    <w:unhideWhenUsed/>
    <w:rsid w:val="00CE4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E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2017-11-15T08:06:00Z</dcterms:created>
  <dcterms:modified xsi:type="dcterms:W3CDTF">2017-11-15T09:02:00Z</dcterms:modified>
</cp:coreProperties>
</file>